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72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spacing w:after="0" w:lineRule="auto"/>
              <w:ind w:right="720"/>
              <w:rPr>
                <w:b w:val="1"/>
                <w:color w:val="4365f6"/>
                <w:sz w:val="26"/>
                <w:szCs w:val="26"/>
              </w:rPr>
            </w:pPr>
            <w:bookmarkStart w:colFirst="0" w:colLast="0" w:name="_sd8tnod1hx5d" w:id="0"/>
            <w:bookmarkEnd w:id="0"/>
            <w:r w:rsidDel="00000000" w:rsidR="00000000" w:rsidRPr="00000000">
              <w:rPr>
                <w:b w:val="1"/>
                <w:color w:val="030135"/>
                <w:sz w:val="50"/>
                <w:szCs w:val="50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color w:val="030135"/>
                <w:sz w:val="46"/>
                <w:szCs w:val="46"/>
                <w:rtl w:val="0"/>
              </w:rPr>
              <w:t xml:space="preserve">hemis </w:t>
            </w:r>
            <w:r w:rsidDel="00000000" w:rsidR="00000000" w:rsidRPr="00000000">
              <w:rPr>
                <w:b w:val="1"/>
                <w:color w:val="030135"/>
                <w:sz w:val="50"/>
                <w:szCs w:val="50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color w:val="030135"/>
                <w:sz w:val="46"/>
                <w:szCs w:val="46"/>
                <w:rtl w:val="0"/>
              </w:rPr>
              <w:t xml:space="preserve">arcía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4365f6"/>
                <w:sz w:val="46"/>
                <w:szCs w:val="4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spacing w:after="0" w:lineRule="auto"/>
              <w:ind w:right="720"/>
              <w:rPr/>
            </w:pPr>
            <w:bookmarkStart w:colFirst="0" w:colLast="0" w:name="_t1qenm7ra6hp" w:id="1"/>
            <w:bookmarkEnd w:id="1"/>
            <w:r w:rsidDel="00000000" w:rsidR="00000000" w:rsidRPr="00000000">
              <w:rPr>
                <w:b w:val="1"/>
                <w:color w:val="4365f6"/>
                <w:sz w:val="32"/>
                <w:szCs w:val="32"/>
                <w:rtl w:val="0"/>
              </w:rPr>
              <w:t xml:space="preserve">Product UX Designer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right="720"/>
              <w:jc w:val="right"/>
              <w:rPr>
                <w:color w:val="030135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color w:val="030135"/>
                  <w:sz w:val="20"/>
                  <w:szCs w:val="20"/>
                  <w:u w:val="single"/>
                  <w:rtl w:val="0"/>
                </w:rPr>
                <w:t xml:space="preserve">themis.ariana@gmail.com</w:t>
              </w:r>
            </w:hyperlink>
            <w:r w:rsidDel="00000000" w:rsidR="00000000" w:rsidRPr="00000000">
              <w:rPr>
                <w:color w:val="030135"/>
                <w:sz w:val="20"/>
                <w:szCs w:val="20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5">
            <w:pPr>
              <w:ind w:right="720"/>
              <w:jc w:val="right"/>
              <w:rPr>
                <w:color w:val="030135"/>
                <w:sz w:val="20"/>
                <w:szCs w:val="20"/>
              </w:rPr>
            </w:pPr>
            <w:r w:rsidDel="00000000" w:rsidR="00000000" w:rsidRPr="00000000">
              <w:rPr>
                <w:color w:val="030135"/>
                <w:sz w:val="20"/>
                <w:szCs w:val="20"/>
                <w:u w:val="single"/>
                <w:rtl w:val="0"/>
              </w:rPr>
              <w:t xml:space="preserve">t</w:t>
            </w:r>
            <w:hyperlink r:id="rId7">
              <w:r w:rsidDel="00000000" w:rsidR="00000000" w:rsidRPr="00000000">
                <w:rPr>
                  <w:color w:val="030135"/>
                  <w:sz w:val="20"/>
                  <w:szCs w:val="20"/>
                  <w:u w:val="single"/>
                  <w:rtl w:val="0"/>
                </w:rPr>
                <w:t xml:space="preserve">hemisgarcia.com</w:t>
              </w:r>
            </w:hyperlink>
            <w:r w:rsidDel="00000000" w:rsidR="00000000" w:rsidRPr="00000000">
              <w:rPr>
                <w:color w:val="030135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6">
            <w:pPr>
              <w:ind w:right="720"/>
              <w:jc w:val="right"/>
              <w:rPr>
                <w:color w:val="030135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color w:val="030135"/>
                  <w:sz w:val="20"/>
                  <w:szCs w:val="20"/>
                  <w:highlight w:val="white"/>
                  <w:u w:val="single"/>
                  <w:rtl w:val="0"/>
                </w:rPr>
                <w:t xml:space="preserve">linkedin.com/in/themisgarcia/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720"/>
              <w:jc w:val="right"/>
              <w:rPr/>
            </w:pPr>
            <w:r w:rsidDel="00000000" w:rsidR="00000000" w:rsidRPr="00000000">
              <w:rPr>
                <w:color w:val="030135"/>
                <w:sz w:val="20"/>
                <w:szCs w:val="20"/>
                <w:rtl w:val="0"/>
              </w:rPr>
              <w:t xml:space="preserve">(787) 628-8405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WORK EXPERIENCE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after="0" w:before="0" w:line="240" w:lineRule="auto"/>
        <w:ind w:left="90" w:right="720" w:firstLine="0"/>
        <w:rPr>
          <w:color w:val="030135"/>
          <w:sz w:val="18"/>
          <w:szCs w:val="18"/>
        </w:rPr>
      </w:pPr>
      <w:bookmarkStart w:colFirst="0" w:colLast="0" w:name="_dkuw9v71jf88" w:id="2"/>
      <w:bookmarkEnd w:id="2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UX Designer II, Product                                                    ALSAC/St. Jude Children's Research Hospital       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                 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November 2022 - Present                                                                                                            Memphis, TN</w:t>
      </w:r>
      <w:r w:rsidDel="00000000" w:rsidR="00000000" w:rsidRPr="00000000">
        <w:rPr>
          <w:b w:val="1"/>
          <w:color w:val="b7b7b7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b7b7b7"/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0C">
      <w:pPr>
        <w:pStyle w:val="Heading2"/>
        <w:spacing w:after="0" w:before="0" w:line="24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rrw8b3bc5dlb" w:id="3"/>
      <w:bookmarkEnd w:id="3"/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 w14:paraId="0000000D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UX Designer, Digital Donation Products for American Lebanese Syrian Associated Charities (Fundraising and Awareness Organization for St. Jude Children's Research Hospital)</w:t>
      </w:r>
    </w:p>
    <w:p w:rsidR="00000000" w:rsidDel="00000000" w:rsidP="00000000" w:rsidRDefault="00000000" w:rsidRPr="00000000" w14:paraId="0000000E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Optimized the user experience for digital donation platforms, enhancing usability, accessibility, and engagement. This resulted in a 5% increase in conversion rates across all devices for over 1.5 million annual donors.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Designed a new donation product aimed at maximizing donor engagement and boosting contributions by strategically improving marketing journeys.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Collaborated with cross-functional teams including managers, researchers, and data analysts to conduct behavioral and sentiment analysis, which enhanced product personalization by merging quantitative and qualitative insights.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Managed UX story delivery, coordinating development processes to ensure timely updates. Continuously gathered and integrated user research to refine design strategies and improve user satisfaction.</w:t>
      </w:r>
    </w:p>
    <w:p w:rsidR="00000000" w:rsidDel="00000000" w:rsidP="00000000" w:rsidRDefault="00000000" w:rsidRPr="00000000" w14:paraId="00000013">
      <w:pPr>
        <w:pStyle w:val="Heading2"/>
        <w:spacing w:after="0" w:before="0" w:line="240" w:lineRule="auto"/>
        <w:ind w:left="90" w:right="720" w:firstLine="0"/>
        <w:rPr>
          <w:b w:val="1"/>
          <w:color w:val="d44500"/>
          <w:sz w:val="18"/>
          <w:szCs w:val="18"/>
        </w:rPr>
      </w:pPr>
      <w:bookmarkStart w:colFirst="0" w:colLast="0" w:name="_5r1vvidx1d9n" w:id="4"/>
      <w:bookmarkEnd w:id="4"/>
      <w:r w:rsidDel="00000000" w:rsidR="00000000" w:rsidRPr="00000000">
        <w:rPr>
          <w:color w:val="999999"/>
          <w:sz w:val="18"/>
          <w:szCs w:val="18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0" w:before="0" w:line="240" w:lineRule="auto"/>
        <w:ind w:left="90" w:right="720" w:firstLine="0"/>
        <w:rPr>
          <w:color w:val="030135"/>
          <w:sz w:val="18"/>
          <w:szCs w:val="18"/>
        </w:rPr>
      </w:pPr>
      <w:bookmarkStart w:colFirst="0" w:colLast="0" w:name="_q46n536euy4b" w:id="5"/>
      <w:bookmarkEnd w:id="5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Postdoctoral Fellow - Accessibility Designer                                                              NYU Ability Project       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                 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August 2021 - August 2022                                                                                                          Brooklyn, NY </w:t>
      </w: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color w:val="b7b7b7"/>
          <w:sz w:val="18"/>
          <w:szCs w:val="18"/>
          <w:rtl w:val="0"/>
        </w:rPr>
        <w:t xml:space="preserve">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pStyle w:val="Heading2"/>
        <w:spacing w:after="0" w:before="0" w:line="24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2iutohle2mpa" w:id="6"/>
      <w:bookmarkEnd w:id="6"/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pStyle w:val="Heading2"/>
        <w:spacing w:after="0" w:before="0" w:line="240" w:lineRule="auto"/>
        <w:ind w:left="90" w:right="720" w:firstLine="0"/>
        <w:rPr>
          <w:color w:val="030135"/>
          <w:sz w:val="18"/>
          <w:szCs w:val="18"/>
          <w:highlight w:val="green"/>
        </w:rPr>
      </w:pPr>
      <w:bookmarkStart w:colFirst="0" w:colLast="0" w:name="_dc4p8435fst" w:id="7"/>
      <w:bookmarkEnd w:id="7"/>
      <w:r w:rsidDel="00000000" w:rsidR="00000000" w:rsidRPr="00000000">
        <w:rPr>
          <w:color w:val="030135"/>
          <w:sz w:val="18"/>
          <w:szCs w:val="18"/>
          <w:rtl w:val="0"/>
        </w:rPr>
        <w:t xml:space="preserve">Research Resident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focused on design, accessibility and technology.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1"/>
        </w:numPr>
        <w:spacing w:after="0" w:before="0" w:line="240" w:lineRule="auto"/>
        <w:ind w:left="360" w:right="720" w:hanging="270"/>
        <w:rPr>
          <w:color w:val="030135"/>
          <w:sz w:val="18"/>
          <w:szCs w:val="18"/>
        </w:rPr>
      </w:pPr>
      <w:bookmarkStart w:colFirst="0" w:colLast="0" w:name="_54ru2aud6dte" w:id="8"/>
      <w:bookmarkEnd w:id="8"/>
      <w:r w:rsidDel="00000000" w:rsidR="00000000" w:rsidRPr="00000000">
        <w:rPr>
          <w:color w:val="030135"/>
          <w:sz w:val="18"/>
          <w:szCs w:val="18"/>
          <w:rtl w:val="0"/>
        </w:rPr>
        <w:t xml:space="preserve">Led the pilot project for improving navigation for blind and low vision users at the Ability Project facilities.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1"/>
        </w:numPr>
        <w:spacing w:after="0" w:before="0" w:line="240" w:lineRule="auto"/>
        <w:ind w:left="360" w:right="720" w:hanging="270"/>
        <w:rPr>
          <w:color w:val="030135"/>
          <w:sz w:val="18"/>
          <w:szCs w:val="18"/>
        </w:rPr>
      </w:pPr>
      <w:bookmarkStart w:colFirst="0" w:colLast="0" w:name="_77hsmawh07nv" w:id="9"/>
      <w:bookmarkEnd w:id="9"/>
      <w:r w:rsidDel="00000000" w:rsidR="00000000" w:rsidRPr="00000000">
        <w:rPr>
          <w:color w:val="030135"/>
          <w:sz w:val="18"/>
          <w:szCs w:val="18"/>
          <w:rtl w:val="0"/>
        </w:rPr>
        <w:t xml:space="preserve">Created and published design guidelines and a universal design system for generating tactile maps.</w:t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1"/>
        </w:numPr>
        <w:spacing w:after="0" w:before="0" w:line="240" w:lineRule="auto"/>
        <w:ind w:left="360" w:right="720" w:hanging="270"/>
        <w:rPr>
          <w:color w:val="030135"/>
          <w:sz w:val="18"/>
          <w:szCs w:val="18"/>
        </w:rPr>
      </w:pPr>
      <w:bookmarkStart w:colFirst="0" w:colLast="0" w:name="_nlyj7dv7enuc" w:id="10"/>
      <w:bookmarkEnd w:id="10"/>
      <w:r w:rsidDel="00000000" w:rsidR="00000000" w:rsidRPr="00000000">
        <w:rPr>
          <w:color w:val="030135"/>
          <w:sz w:val="18"/>
          <w:szCs w:val="18"/>
          <w:rtl w:val="0"/>
        </w:rPr>
        <w:t xml:space="preserve">Conducted workshops and provided mentorship on digital accessibility and inclusive design to over 100 graduate students and faculty.</w:t>
      </w:r>
    </w:p>
    <w:p w:rsidR="00000000" w:rsidDel="00000000" w:rsidP="00000000" w:rsidRDefault="00000000" w:rsidRPr="00000000" w14:paraId="0000001B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after="0" w:before="0" w:line="240" w:lineRule="auto"/>
        <w:ind w:left="90" w:right="720" w:firstLine="0"/>
        <w:rPr>
          <w:color w:val="999999"/>
          <w:sz w:val="18"/>
          <w:szCs w:val="18"/>
        </w:rPr>
      </w:pPr>
      <w:bookmarkStart w:colFirst="0" w:colLast="0" w:name="_8a6cgzcve6wr" w:id="11"/>
      <w:bookmarkEnd w:id="11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UX Designer                                    </w:t>
      </w:r>
      <w:r w:rsidDel="00000000" w:rsidR="00000000" w:rsidRPr="00000000">
        <w:rPr>
          <w:color w:val="4365f6"/>
          <w:sz w:val="18"/>
          <w:szCs w:val="18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Raincoat, LLC 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March 2021 - September 2021                                                                                                     Brooklyn, NY</w:t>
      </w:r>
    </w:p>
    <w:p w:rsidR="00000000" w:rsidDel="00000000" w:rsidP="00000000" w:rsidRDefault="00000000" w:rsidRPr="00000000" w14:paraId="0000001D">
      <w:pPr>
        <w:pStyle w:val="Heading2"/>
        <w:spacing w:after="0" w:before="0" w:line="24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67wwpvqojmxc" w:id="12"/>
      <w:bookmarkEnd w:id="12"/>
      <w:r w:rsidDel="00000000" w:rsidR="00000000" w:rsidRPr="00000000">
        <w:rPr>
          <w:color w:val="030135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Designed and successfully launched an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app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for an insurance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startup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Designed and tested deliverables for an end-to-end purchasing experience on a fast-paced timeline; implementing new interaction features to allow scalability towards future markets.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Used an Agile framework to collaborate with a cross-functional team of engineers and data scientists to design data-driven products.</w:t>
      </w:r>
    </w:p>
    <w:p w:rsidR="00000000" w:rsidDel="00000000" w:rsidP="00000000" w:rsidRDefault="00000000" w:rsidRPr="00000000" w14:paraId="00000021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0" w:before="0" w:line="240" w:lineRule="auto"/>
        <w:ind w:left="90" w:right="720" w:firstLine="0"/>
        <w:rPr>
          <w:color w:val="999999"/>
          <w:sz w:val="18"/>
          <w:szCs w:val="18"/>
        </w:rPr>
      </w:pPr>
      <w:bookmarkStart w:colFirst="0" w:colLast="0" w:name="_a1g3apnw691v" w:id="13"/>
      <w:bookmarkEnd w:id="13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Disability Representative Assistant / Designer                                                                      Caso a Caso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January 2015 - August 2019                                                                                         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Bayamon</w:t>
      </w:r>
      <w:r w:rsidDel="00000000" w:rsidR="00000000" w:rsidRPr="00000000">
        <w:rPr>
          <w:color w:val="999999"/>
          <w:sz w:val="18"/>
          <w:szCs w:val="18"/>
          <w:rtl w:val="0"/>
        </w:rPr>
        <w:t xml:space="preserve">, Puerto Rico</w:t>
      </w:r>
    </w:p>
    <w:p w:rsidR="00000000" w:rsidDel="00000000" w:rsidP="00000000" w:rsidRDefault="00000000" w:rsidRPr="00000000" w14:paraId="00000023">
      <w:pPr>
        <w:pStyle w:val="Heading2"/>
        <w:spacing w:after="0" w:before="0" w:line="24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d4af0kx5zlab" w:id="14"/>
      <w:bookmarkEnd w:id="14"/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Transitioned into a Designer role from Disability Representative Assistant. Worked on a range of human-centered design solutions to improve the service experience.  </w:t>
      </w:r>
    </w:p>
    <w:p w:rsidR="00000000" w:rsidDel="00000000" w:rsidP="00000000" w:rsidRDefault="00000000" w:rsidRPr="00000000" w14:paraId="00000025">
      <w:pPr>
        <w:spacing w:line="240" w:lineRule="auto"/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360" w:right="720" w:hanging="27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Re-designed the service model from in-person to a 90% remote within two years, saving on office expenses, expanding digital client outreach, and contributing to the company’s 81% success rate in cases, when the average is 41%.</w:t>
      </w:r>
    </w:p>
    <w:p w:rsidR="00000000" w:rsidDel="00000000" w:rsidP="00000000" w:rsidRDefault="00000000" w:rsidRPr="00000000" w14:paraId="00000027">
      <w:pPr>
        <w:spacing w:line="240" w:lineRule="auto"/>
        <w:ind w:right="72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after="0" w:before="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w0xq0bz1qmva" w:id="15"/>
      <w:bookmarkEnd w:id="15"/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EDUCATION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pacing w:after="0" w:before="0" w:lineRule="auto"/>
        <w:ind w:left="90" w:right="720" w:firstLine="0"/>
        <w:rPr>
          <w:color w:val="757575"/>
          <w:sz w:val="18"/>
          <w:szCs w:val="18"/>
        </w:rPr>
      </w:pPr>
      <w:bookmarkStart w:colFirst="0" w:colLast="0" w:name="_2rd4kqyq3vxe" w:id="16"/>
      <w:bookmarkEnd w:id="16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New York University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      </w:t>
      </w:r>
      <w:r w:rsidDel="00000000" w:rsidR="00000000" w:rsidRPr="00000000">
        <w:rPr>
          <w:color w:val="757575"/>
          <w:sz w:val="18"/>
          <w:szCs w:val="18"/>
          <w:rtl w:val="0"/>
        </w:rPr>
        <w:t xml:space="preserve">New York, NY | May 2021  </w:t>
      </w:r>
    </w:p>
    <w:p w:rsidR="00000000" w:rsidDel="00000000" w:rsidP="00000000" w:rsidRDefault="00000000" w:rsidRPr="00000000" w14:paraId="0000002A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Master's Degree in Interactive Telecommunications Program (ITP)</w:t>
      </w:r>
    </w:p>
    <w:p w:rsidR="00000000" w:rsidDel="00000000" w:rsidP="00000000" w:rsidRDefault="00000000" w:rsidRPr="00000000" w14:paraId="0000002B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after="0" w:before="0" w:lineRule="auto"/>
        <w:ind w:left="90" w:right="720" w:firstLine="0"/>
        <w:rPr>
          <w:color w:val="757575"/>
          <w:sz w:val="18"/>
          <w:szCs w:val="18"/>
        </w:rPr>
      </w:pPr>
      <w:bookmarkStart w:colFirst="0" w:colLast="0" w:name="_nv6917vanv2y" w:id="17"/>
      <w:bookmarkEnd w:id="17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Pompeu Fabra University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</w:t>
      </w:r>
      <w:r w:rsidDel="00000000" w:rsidR="00000000" w:rsidRPr="00000000">
        <w:rPr>
          <w:color w:val="757575"/>
          <w:sz w:val="18"/>
          <w:szCs w:val="18"/>
          <w:rtl w:val="0"/>
        </w:rPr>
        <w:t xml:space="preserve">Barcelona, Spain | June 2016</w:t>
      </w:r>
    </w:p>
    <w:p w:rsidR="00000000" w:rsidDel="00000000" w:rsidP="00000000" w:rsidRDefault="00000000" w:rsidRPr="00000000" w14:paraId="0000002D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Post-graduate Certificate in Usability, UX and Interaction Design</w:t>
      </w:r>
    </w:p>
    <w:p w:rsidR="00000000" w:rsidDel="00000000" w:rsidP="00000000" w:rsidRDefault="00000000" w:rsidRPr="00000000" w14:paraId="0000002E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after="0" w:before="0" w:lineRule="auto"/>
        <w:ind w:left="90" w:right="720" w:firstLine="0"/>
        <w:rPr>
          <w:color w:val="757575"/>
          <w:sz w:val="18"/>
          <w:szCs w:val="18"/>
        </w:rPr>
      </w:pPr>
      <w:bookmarkStart w:colFirst="0" w:colLast="0" w:name="_7vhmsrqrt3h5" w:id="18"/>
      <w:bookmarkEnd w:id="18"/>
      <w:r w:rsidDel="00000000" w:rsidR="00000000" w:rsidRPr="00000000">
        <w:rPr>
          <w:b w:val="1"/>
          <w:color w:val="4365f6"/>
          <w:sz w:val="18"/>
          <w:szCs w:val="18"/>
          <w:rtl w:val="0"/>
        </w:rPr>
        <w:t xml:space="preserve">Puerto Rico University    </w:t>
      </w: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                                 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                                                    </w:t>
      </w:r>
      <w:r w:rsidDel="00000000" w:rsidR="00000000" w:rsidRPr="00000000">
        <w:rPr>
          <w:color w:val="757575"/>
          <w:sz w:val="18"/>
          <w:szCs w:val="18"/>
          <w:rtl w:val="0"/>
        </w:rPr>
        <w:t xml:space="preserve">San Juan, PR | May 2008</w:t>
      </w:r>
    </w:p>
    <w:p w:rsidR="00000000" w:rsidDel="00000000" w:rsidP="00000000" w:rsidRDefault="00000000" w:rsidRPr="00000000" w14:paraId="00000030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Bachelors’ Degree in Fine Arts and Art History </w:t>
      </w:r>
    </w:p>
    <w:p w:rsidR="00000000" w:rsidDel="00000000" w:rsidP="00000000" w:rsidRDefault="00000000" w:rsidRPr="00000000" w14:paraId="00000031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after="0" w:before="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ggoards9aly0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after="0" w:before="0" w:lineRule="auto"/>
        <w:ind w:left="90" w:right="720" w:firstLine="0"/>
        <w:rPr>
          <w:b w:val="1"/>
          <w:color w:val="030135"/>
          <w:sz w:val="18"/>
          <w:szCs w:val="18"/>
        </w:rPr>
      </w:pPr>
      <w:bookmarkStart w:colFirst="0" w:colLast="0" w:name="_5ly9nh448mwj" w:id="20"/>
      <w:bookmarkEnd w:id="20"/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SKILLS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DESIGN: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UX Design &amp; Interaction Design, Visual &amp; Prototyping, User Research &amp; Insights, Accessibility &amp; Inclusive Design, Strategic UX, Agile &amp; Kanban Methodologies</w:t>
      </w:r>
    </w:p>
    <w:p w:rsidR="00000000" w:rsidDel="00000000" w:rsidP="00000000" w:rsidRDefault="00000000" w:rsidRPr="00000000" w14:paraId="00000036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TOOLS: 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Figma, Axure, Adobe Creative Suite, User Testing, Wevo, Adobe Analytics, Adobe Experience Manager (AEM), Microsoft Office, Google Workspace, JIRA</w:t>
      </w:r>
    </w:p>
    <w:p w:rsidR="00000000" w:rsidDel="00000000" w:rsidP="00000000" w:rsidRDefault="00000000" w:rsidRPr="00000000" w14:paraId="00000038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PROGRAMMING:</w:t>
      </w:r>
      <w:r w:rsidDel="00000000" w:rsidR="00000000" w:rsidRPr="00000000">
        <w:rPr>
          <w:color w:val="030135"/>
          <w:sz w:val="18"/>
          <w:szCs w:val="18"/>
          <w:rtl w:val="0"/>
        </w:rPr>
        <w:t xml:space="preserve"> HTML, CSS, Familiarity with: JavaScript (P5.js, Three.js, WebXR) Jekyll, Arduino</w:t>
      </w:r>
    </w:p>
    <w:p w:rsidR="00000000" w:rsidDel="00000000" w:rsidP="00000000" w:rsidRDefault="00000000" w:rsidRPr="00000000" w14:paraId="0000003A">
      <w:pPr>
        <w:ind w:left="90" w:right="720" w:firstLine="0"/>
        <w:rPr>
          <w:color w:val="030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90" w:right="720" w:firstLine="0"/>
        <w:rPr>
          <w:b w:val="1"/>
          <w:color w:val="030135"/>
          <w:sz w:val="18"/>
          <w:szCs w:val="18"/>
        </w:rPr>
      </w:pPr>
      <w:r w:rsidDel="00000000" w:rsidR="00000000" w:rsidRPr="00000000">
        <w:rPr>
          <w:b w:val="1"/>
          <w:color w:val="030135"/>
          <w:sz w:val="18"/>
          <w:szCs w:val="18"/>
          <w:rtl w:val="0"/>
        </w:rPr>
        <w:t xml:space="preserve">LANGUAGE: </w:t>
      </w:r>
    </w:p>
    <w:p w:rsidR="00000000" w:rsidDel="00000000" w:rsidP="00000000" w:rsidRDefault="00000000" w:rsidRPr="00000000" w14:paraId="0000003C">
      <w:pPr>
        <w:ind w:left="90" w:right="720" w:firstLine="0"/>
        <w:rPr/>
      </w:pPr>
      <w:r w:rsidDel="00000000" w:rsidR="00000000" w:rsidRPr="00000000">
        <w:rPr>
          <w:color w:val="030135"/>
          <w:sz w:val="18"/>
          <w:szCs w:val="18"/>
          <w:rtl w:val="0"/>
        </w:rPr>
        <w:t xml:space="preserve">English &amp; Spanish (Native)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mis.ariana@gmail.com" TargetMode="External"/><Relationship Id="rId7" Type="http://schemas.openxmlformats.org/officeDocument/2006/relationships/hyperlink" Target="http://themisgarcia.com" TargetMode="External"/><Relationship Id="rId8" Type="http://schemas.openxmlformats.org/officeDocument/2006/relationships/hyperlink" Target="https://www.linkedin.com/in/themisgarc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